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0552" w14:textId="77777777" w:rsidR="000A24BC" w:rsidRPr="000A24BC" w:rsidRDefault="000A24BC" w:rsidP="000A24BC">
      <w:pPr>
        <w:widowControl/>
        <w:jc w:val="left"/>
        <w:outlineLvl w:val="3"/>
        <w:rPr>
          <w:rFonts w:ascii="メイリオ" w:eastAsia="メイリオ" w:hAnsi="メイリオ" w:cs="ＭＳ Ｐゴシック"/>
          <w:color w:val="5B768F"/>
          <w:kern w:val="0"/>
          <w:sz w:val="18"/>
          <w:szCs w:val="18"/>
        </w:rPr>
      </w:pPr>
      <w:r w:rsidRPr="000A24BC">
        <w:rPr>
          <w:rFonts w:ascii="メイリオ" w:eastAsia="メイリオ" w:hAnsi="メイリオ" w:cs="ＭＳ Ｐゴシック" w:hint="eastAsia"/>
          <w:color w:val="5B768F"/>
          <w:kern w:val="0"/>
          <w:sz w:val="18"/>
          <w:szCs w:val="18"/>
        </w:rPr>
        <w:t>キャピテック＆リブートテクノロジーサービスについて</w:t>
      </w:r>
    </w:p>
    <w:p w14:paraId="6406250C" w14:textId="00BF7B94" w:rsidR="000A24BC" w:rsidRPr="000A24BC" w:rsidRDefault="000A24BC" w:rsidP="00A65B73">
      <w:pPr>
        <w:widowControl/>
        <w:spacing w:after="225"/>
        <w:jc w:val="left"/>
        <w:rPr>
          <w:rFonts w:ascii="メイリオ" w:eastAsia="メイリオ" w:hAnsi="メイリオ" w:cs="ＭＳ Ｐゴシック"/>
          <w:color w:val="1E2021"/>
          <w:kern w:val="0"/>
          <w:sz w:val="18"/>
          <w:szCs w:val="18"/>
        </w:rPr>
      </w:pPr>
      <w:r w:rsidRPr="000A24BC">
        <w:rPr>
          <w:rFonts w:ascii="メイリオ" w:eastAsia="メイリオ" w:hAnsi="メイリオ" w:cs="ＭＳ Ｐゴシック" w:hint="eastAsia"/>
          <w:color w:val="1E2021"/>
          <w:kern w:val="0"/>
          <w:sz w:val="18"/>
          <w:szCs w:val="18"/>
        </w:rPr>
        <w:t>当社は、最高のICTライフサイクルサービスを提供する企業を目指し、</w:t>
      </w:r>
      <w:r w:rsidR="00385674">
        <w:rPr>
          <w:rFonts w:ascii="メイリオ" w:eastAsia="メイリオ" w:hAnsi="メイリオ" w:cs="ＭＳ Ｐゴシック" w:hint="eastAsia"/>
          <w:color w:val="1E2021"/>
          <w:kern w:val="0"/>
          <w:sz w:val="18"/>
          <w:szCs w:val="18"/>
        </w:rPr>
        <w:t>PC等</w:t>
      </w:r>
      <w:r w:rsidR="00420D20">
        <w:rPr>
          <w:rFonts w:ascii="メイリオ" w:eastAsia="メイリオ" w:hAnsi="メイリオ" w:cs="ＭＳ Ｐゴシック" w:hint="eastAsia"/>
          <w:color w:val="1E2021"/>
          <w:kern w:val="0"/>
          <w:sz w:val="18"/>
          <w:szCs w:val="18"/>
        </w:rPr>
        <w:t>導入</w:t>
      </w:r>
      <w:r w:rsidR="00A65B73">
        <w:rPr>
          <w:rFonts w:ascii="メイリオ" w:eastAsia="メイリオ" w:hAnsi="メイリオ" w:cs="ＭＳ Ｐゴシック" w:hint="eastAsia"/>
          <w:color w:val="1E2021"/>
          <w:kern w:val="0"/>
          <w:sz w:val="18"/>
          <w:szCs w:val="18"/>
        </w:rPr>
        <w:t>時の</w:t>
      </w:r>
      <w:r w:rsidR="00722465">
        <w:rPr>
          <w:rFonts w:ascii="メイリオ" w:eastAsia="メイリオ" w:hAnsi="メイリオ" w:cs="ＭＳ Ｐゴシック" w:hint="eastAsia"/>
          <w:color w:val="1E2021"/>
          <w:kern w:val="0"/>
          <w:sz w:val="18"/>
          <w:szCs w:val="18"/>
        </w:rPr>
        <w:t>キッティング</w:t>
      </w:r>
      <w:r w:rsidR="00420D20">
        <w:rPr>
          <w:rFonts w:ascii="メイリオ" w:eastAsia="メイリオ" w:hAnsi="メイリオ" w:cs="ＭＳ Ｐゴシック" w:hint="eastAsia"/>
          <w:color w:val="1E2021"/>
          <w:kern w:val="0"/>
          <w:sz w:val="18"/>
          <w:szCs w:val="18"/>
        </w:rPr>
        <w:t>から期中運用</w:t>
      </w:r>
      <w:r w:rsidR="00722465">
        <w:rPr>
          <w:rFonts w:ascii="メイリオ" w:eastAsia="メイリオ" w:hAnsi="メイリオ" w:cs="ＭＳ Ｐゴシック" w:hint="eastAsia"/>
          <w:color w:val="1E2021"/>
          <w:kern w:val="0"/>
          <w:sz w:val="18"/>
          <w:szCs w:val="18"/>
        </w:rPr>
        <w:t>サポート</w:t>
      </w:r>
      <w:r w:rsidR="00420D20">
        <w:rPr>
          <w:rFonts w:ascii="メイリオ" w:eastAsia="メイリオ" w:hAnsi="メイリオ" w:cs="ＭＳ Ｐゴシック" w:hint="eastAsia"/>
          <w:color w:val="1E2021"/>
          <w:kern w:val="0"/>
          <w:sz w:val="18"/>
          <w:szCs w:val="18"/>
        </w:rPr>
        <w:t>を担うキャピテック事業と、契約期間終了後の中古ICT機器</w:t>
      </w:r>
      <w:r w:rsidR="00A65B73">
        <w:rPr>
          <w:rFonts w:ascii="メイリオ" w:eastAsia="メイリオ" w:hAnsi="メイリオ" w:cs="ＭＳ Ｐゴシック" w:hint="eastAsia"/>
          <w:color w:val="1E2021"/>
          <w:kern w:val="0"/>
          <w:sz w:val="18"/>
          <w:szCs w:val="18"/>
        </w:rPr>
        <w:t>のリユース、リサイクル</w:t>
      </w:r>
      <w:r w:rsidR="00420D20">
        <w:rPr>
          <w:rFonts w:ascii="メイリオ" w:eastAsia="メイリオ" w:hAnsi="メイリオ" w:cs="ＭＳ Ｐゴシック" w:hint="eastAsia"/>
          <w:color w:val="1E2021"/>
          <w:kern w:val="0"/>
          <w:sz w:val="18"/>
          <w:szCs w:val="18"/>
        </w:rPr>
        <w:t>を担うリブート事業を統合し、</w:t>
      </w:r>
      <w:r w:rsidRPr="000A24BC">
        <w:rPr>
          <w:rFonts w:ascii="メイリオ" w:eastAsia="メイリオ" w:hAnsi="メイリオ" w:cs="ＭＳ Ｐゴシック" w:hint="eastAsia"/>
          <w:color w:val="1E2021"/>
          <w:kern w:val="0"/>
          <w:sz w:val="18"/>
          <w:szCs w:val="18"/>
        </w:rPr>
        <w:t>2015年10月にキャピテック＆リブートテクノロジーサービス株式会社と</w:t>
      </w:r>
      <w:r w:rsidR="00420D20">
        <w:rPr>
          <w:rFonts w:ascii="メイリオ" w:eastAsia="メイリオ" w:hAnsi="メイリオ" w:cs="ＭＳ Ｐゴシック" w:hint="eastAsia"/>
          <w:color w:val="1E2021"/>
          <w:kern w:val="0"/>
          <w:sz w:val="18"/>
          <w:szCs w:val="18"/>
        </w:rPr>
        <w:t>して再出発</w:t>
      </w:r>
      <w:r w:rsidRPr="000A24BC">
        <w:rPr>
          <w:rFonts w:ascii="メイリオ" w:eastAsia="メイリオ" w:hAnsi="メイリオ" w:cs="ＭＳ Ｐゴシック" w:hint="eastAsia"/>
          <w:color w:val="1E2021"/>
          <w:kern w:val="0"/>
          <w:sz w:val="18"/>
          <w:szCs w:val="18"/>
        </w:rPr>
        <w:t>しました。</w:t>
      </w:r>
      <w:r w:rsidR="00A65B73">
        <w:rPr>
          <w:rFonts w:ascii="メイリオ" w:eastAsia="メイリオ" w:hAnsi="メイリオ" w:cs="ＭＳ Ｐゴシック" w:hint="eastAsia"/>
          <w:color w:val="1E2021"/>
          <w:kern w:val="0"/>
          <w:sz w:val="18"/>
          <w:szCs w:val="18"/>
        </w:rPr>
        <w:t>それ以降、</w:t>
      </w:r>
      <w:r w:rsidR="00420D20">
        <w:rPr>
          <w:rFonts w:ascii="メイリオ" w:eastAsia="メイリオ" w:hAnsi="メイリオ" w:cs="ＭＳ Ｐゴシック" w:hint="eastAsia"/>
          <w:color w:val="1E2021"/>
          <w:kern w:val="0"/>
          <w:sz w:val="18"/>
          <w:szCs w:val="18"/>
        </w:rPr>
        <w:t>親会社（NECキャピタルソリューション）と一体化した事業運営</w:t>
      </w:r>
      <w:r w:rsidR="00A65B73">
        <w:rPr>
          <w:rFonts w:ascii="メイリオ" w:eastAsia="メイリオ" w:hAnsi="メイリオ" w:cs="ＭＳ Ｐゴシック" w:hint="eastAsia"/>
          <w:color w:val="1E2021"/>
          <w:kern w:val="0"/>
          <w:sz w:val="18"/>
          <w:szCs w:val="18"/>
        </w:rPr>
        <w:t>で革新的な</w:t>
      </w:r>
      <w:r w:rsidRPr="000A24BC">
        <w:rPr>
          <w:rFonts w:ascii="メイリオ" w:eastAsia="メイリオ" w:hAnsi="メイリオ" w:cs="ＭＳ Ｐゴシック" w:hint="eastAsia"/>
          <w:color w:val="1E2021"/>
          <w:kern w:val="0"/>
          <w:sz w:val="18"/>
          <w:szCs w:val="18"/>
        </w:rPr>
        <w:t>ソリューションを提供し</w:t>
      </w:r>
      <w:r w:rsidR="00A65B73">
        <w:rPr>
          <w:rFonts w:ascii="メイリオ" w:eastAsia="メイリオ" w:hAnsi="メイリオ" w:cs="ＭＳ Ｐゴシック" w:hint="eastAsia"/>
          <w:color w:val="1E2021"/>
          <w:kern w:val="0"/>
          <w:sz w:val="18"/>
          <w:szCs w:val="18"/>
        </w:rPr>
        <w:t>続けており</w:t>
      </w:r>
      <w:r w:rsidR="008704AB">
        <w:rPr>
          <w:rFonts w:ascii="メイリオ" w:eastAsia="メイリオ" w:hAnsi="メイリオ" w:cs="ＭＳ Ｐゴシック" w:hint="eastAsia"/>
          <w:color w:val="1E2021"/>
          <w:kern w:val="0"/>
          <w:sz w:val="18"/>
          <w:szCs w:val="18"/>
        </w:rPr>
        <w:t>、キャピテック事業では２０万台規模の運用サポート実績、リブート事業では１万台／月程度のITAD機能を有しております。</w:t>
      </w:r>
    </w:p>
    <w:p w14:paraId="572D5BF6" w14:textId="77777777" w:rsidR="000A24BC" w:rsidRDefault="000A24BC" w:rsidP="000A24BC">
      <w:pPr>
        <w:widowControl/>
        <w:jc w:val="left"/>
        <w:rPr>
          <w:rFonts w:ascii="メイリオ" w:eastAsia="メイリオ" w:hAnsi="メイリオ" w:cs="ＭＳ Ｐゴシック"/>
          <w:color w:val="1E2021"/>
          <w:kern w:val="0"/>
          <w:sz w:val="18"/>
          <w:szCs w:val="18"/>
        </w:rPr>
      </w:pPr>
    </w:p>
    <w:p w14:paraId="49568932" w14:textId="52266B98" w:rsidR="000A24BC" w:rsidRPr="000A24BC" w:rsidRDefault="000A24BC" w:rsidP="000A24BC">
      <w:pPr>
        <w:widowControl/>
        <w:spacing w:after="240"/>
        <w:jc w:val="left"/>
        <w:rPr>
          <w:rFonts w:ascii="メイリオ" w:eastAsia="メイリオ" w:hAnsi="メイリオ" w:cs="ＭＳ Ｐゴシック"/>
          <w:color w:val="1E2021"/>
          <w:kern w:val="0"/>
          <w:sz w:val="18"/>
          <w:szCs w:val="18"/>
        </w:rPr>
      </w:pPr>
      <w:r w:rsidRPr="000A24BC">
        <w:rPr>
          <w:rFonts w:ascii="メイリオ" w:eastAsia="メイリオ" w:hAnsi="メイリオ" w:cs="ＭＳ Ｐゴシック" w:hint="eastAsia"/>
          <w:color w:val="1E2021"/>
          <w:kern w:val="0"/>
          <w:sz w:val="18"/>
          <w:szCs w:val="18"/>
        </w:rPr>
        <w:t>顧客志向</w:t>
      </w:r>
      <w:r w:rsidRPr="000A24BC">
        <w:rPr>
          <w:rFonts w:ascii="メイリオ" w:eastAsia="メイリオ" w:hAnsi="メイリオ" w:cs="ＭＳ Ｐゴシック" w:hint="eastAsia"/>
          <w:color w:val="1E2021"/>
          <w:kern w:val="0"/>
          <w:sz w:val="18"/>
          <w:szCs w:val="18"/>
        </w:rPr>
        <w:br/>
        <w:t>当社は、お客様をあらゆる活動の中心に据え、革新的かつ高品質なサービスを提供することにより、お客様の真のパートナーとなるべく努力してまいります。</w:t>
      </w:r>
      <w:r w:rsidRPr="000A24BC">
        <w:rPr>
          <w:rFonts w:ascii="メイリオ" w:eastAsia="メイリオ" w:hAnsi="メイリオ" w:cs="ＭＳ Ｐゴシック" w:hint="eastAsia"/>
          <w:color w:val="1E2021"/>
          <w:kern w:val="0"/>
          <w:sz w:val="18"/>
          <w:szCs w:val="18"/>
        </w:rPr>
        <w:br/>
      </w:r>
      <w:r w:rsidRPr="000A24BC">
        <w:rPr>
          <w:rFonts w:ascii="メイリオ" w:eastAsia="メイリオ" w:hAnsi="メイリオ" w:cs="ＭＳ Ｐゴシック" w:hint="eastAsia"/>
          <w:color w:val="1E2021"/>
          <w:kern w:val="0"/>
          <w:sz w:val="18"/>
          <w:szCs w:val="18"/>
        </w:rPr>
        <w:br/>
        <w:t>コンプライアンス</w:t>
      </w:r>
      <w:r w:rsidRPr="000A24BC">
        <w:rPr>
          <w:rFonts w:ascii="メイリオ" w:eastAsia="メイリオ" w:hAnsi="メイリオ" w:cs="ＭＳ Ｐゴシック" w:hint="eastAsia"/>
          <w:color w:val="1E2021"/>
          <w:kern w:val="0"/>
          <w:sz w:val="18"/>
          <w:szCs w:val="18"/>
        </w:rPr>
        <w:br/>
        <w:t>当社は、資源・環境・情報など関連する法規を遵守し、全社員が公正、誠実かつ責任を持った行動に努めてまいります。</w:t>
      </w:r>
      <w:r w:rsidRPr="000A24BC">
        <w:rPr>
          <w:rFonts w:ascii="メイリオ" w:eastAsia="メイリオ" w:hAnsi="メイリオ" w:cs="ＭＳ Ｐゴシック" w:hint="eastAsia"/>
          <w:color w:val="1E2021"/>
          <w:kern w:val="0"/>
          <w:sz w:val="18"/>
          <w:szCs w:val="18"/>
        </w:rPr>
        <w:br/>
      </w:r>
      <w:r w:rsidRPr="000A24BC">
        <w:rPr>
          <w:rFonts w:ascii="メイリオ" w:eastAsia="メイリオ" w:hAnsi="メイリオ" w:cs="ＭＳ Ｐゴシック" w:hint="eastAsia"/>
          <w:color w:val="1E2021"/>
          <w:kern w:val="0"/>
          <w:sz w:val="18"/>
          <w:szCs w:val="18"/>
        </w:rPr>
        <w:br/>
        <w:t>最高の品質</w:t>
      </w:r>
      <w:r w:rsidRPr="000A24BC">
        <w:rPr>
          <w:rFonts w:ascii="メイリオ" w:eastAsia="メイリオ" w:hAnsi="メイリオ" w:cs="ＭＳ Ｐゴシック" w:hint="eastAsia"/>
          <w:color w:val="1E2021"/>
          <w:kern w:val="0"/>
          <w:sz w:val="18"/>
          <w:szCs w:val="18"/>
        </w:rPr>
        <w:br/>
        <w:t>当社は、万全のセキュリティ対策でお客様のICT資産管理をサポートいたします。また、ISO9001認証を取得し、品質につきましても最高水準を目指し、継続的</w:t>
      </w:r>
      <w:r w:rsidR="00385674">
        <w:rPr>
          <w:rFonts w:ascii="メイリオ" w:eastAsia="メイリオ" w:hAnsi="メイリオ" w:cs="ＭＳ Ｐゴシック" w:hint="eastAsia"/>
          <w:color w:val="1E2021"/>
          <w:kern w:val="0"/>
          <w:sz w:val="18"/>
          <w:szCs w:val="18"/>
        </w:rPr>
        <w:t>な</w:t>
      </w:r>
      <w:r w:rsidRPr="000A24BC">
        <w:rPr>
          <w:rFonts w:ascii="メイリオ" w:eastAsia="メイリオ" w:hAnsi="メイリオ" w:cs="ＭＳ Ｐゴシック" w:hint="eastAsia"/>
          <w:color w:val="1E2021"/>
          <w:kern w:val="0"/>
          <w:sz w:val="18"/>
          <w:szCs w:val="18"/>
        </w:rPr>
        <w:t>努力を続けております</w:t>
      </w:r>
      <w:r w:rsidRPr="000A24BC">
        <w:rPr>
          <w:rFonts w:ascii="Arial" w:eastAsia="メイリオ" w:hAnsi="Arial" w:cs="Arial"/>
          <w:color w:val="1E2021"/>
          <w:kern w:val="0"/>
          <w:sz w:val="18"/>
          <w:szCs w:val="18"/>
        </w:rPr>
        <w:t>。</w:t>
      </w:r>
    </w:p>
    <w:p w14:paraId="17DA28FF" w14:textId="19C126FA" w:rsidR="000A24BC" w:rsidRDefault="000A24BC" w:rsidP="000A24BC">
      <w:pPr>
        <w:widowControl/>
        <w:jc w:val="left"/>
        <w:rPr>
          <w:rFonts w:ascii="メイリオ" w:eastAsia="メイリオ" w:hAnsi="メイリオ" w:cs="ＭＳ Ｐゴシック"/>
          <w:color w:val="1E2021"/>
          <w:kern w:val="0"/>
          <w:sz w:val="18"/>
          <w:szCs w:val="18"/>
        </w:rPr>
      </w:pPr>
      <w:r w:rsidRPr="000A24BC">
        <w:rPr>
          <w:rFonts w:ascii="メイリオ" w:eastAsia="メイリオ" w:hAnsi="メイリオ" w:cs="ＭＳ Ｐゴシック" w:hint="eastAsia"/>
          <w:color w:val="1E2021"/>
          <w:kern w:val="0"/>
          <w:sz w:val="18"/>
          <w:szCs w:val="18"/>
        </w:rPr>
        <w:t>社会への貢献</w:t>
      </w:r>
      <w:r w:rsidRPr="000A24BC">
        <w:rPr>
          <w:rFonts w:ascii="メイリオ" w:eastAsia="メイリオ" w:hAnsi="メイリオ" w:cs="ＭＳ Ｐゴシック" w:hint="eastAsia"/>
          <w:color w:val="1E2021"/>
          <w:kern w:val="0"/>
          <w:sz w:val="18"/>
          <w:szCs w:val="18"/>
        </w:rPr>
        <w:br/>
        <w:t>当社は、</w:t>
      </w:r>
      <w:r w:rsidR="00385674">
        <w:rPr>
          <w:rFonts w:ascii="メイリオ" w:eastAsia="メイリオ" w:hAnsi="メイリオ" w:cs="ＭＳ Ｐゴシック" w:hint="eastAsia"/>
          <w:color w:val="1E2021"/>
          <w:kern w:val="0"/>
          <w:sz w:val="18"/>
          <w:szCs w:val="18"/>
        </w:rPr>
        <w:t>ICT</w:t>
      </w:r>
      <w:r w:rsidRPr="000A24BC">
        <w:rPr>
          <w:rFonts w:ascii="メイリオ" w:eastAsia="メイリオ" w:hAnsi="メイリオ" w:cs="ＭＳ Ｐゴシック" w:hint="eastAsia"/>
          <w:color w:val="1E2021"/>
          <w:kern w:val="0"/>
          <w:sz w:val="18"/>
          <w:szCs w:val="18"/>
        </w:rPr>
        <w:t>機器の</w:t>
      </w:r>
      <w:r w:rsidR="00385674">
        <w:rPr>
          <w:rFonts w:ascii="メイリオ" w:eastAsia="メイリオ" w:hAnsi="メイリオ" w:cs="ＭＳ Ｐゴシック" w:hint="eastAsia"/>
          <w:color w:val="1E2021"/>
          <w:kern w:val="0"/>
          <w:sz w:val="18"/>
          <w:szCs w:val="18"/>
        </w:rPr>
        <w:t>リユース、</w:t>
      </w:r>
      <w:r w:rsidRPr="000A24BC">
        <w:rPr>
          <w:rFonts w:ascii="メイリオ" w:eastAsia="メイリオ" w:hAnsi="メイリオ" w:cs="ＭＳ Ｐゴシック" w:hint="eastAsia"/>
          <w:color w:val="1E2021"/>
          <w:kern w:val="0"/>
          <w:sz w:val="18"/>
          <w:szCs w:val="18"/>
        </w:rPr>
        <w:t>リサイクルを通して、日本および海外のコミュニティへ貢献いたします。当社のビジネスは、環境ならびに循環型社会への貢献を</w:t>
      </w:r>
      <w:r w:rsidR="00A65B73">
        <w:rPr>
          <w:rFonts w:ascii="メイリオ" w:eastAsia="メイリオ" w:hAnsi="メイリオ" w:cs="ＭＳ Ｐゴシック" w:hint="eastAsia"/>
          <w:color w:val="1E2021"/>
          <w:kern w:val="0"/>
          <w:sz w:val="18"/>
          <w:szCs w:val="18"/>
        </w:rPr>
        <w:t>実現しており</w:t>
      </w:r>
      <w:r w:rsidR="00385674">
        <w:rPr>
          <w:rFonts w:ascii="メイリオ" w:eastAsia="メイリオ" w:hAnsi="メイリオ" w:cs="ＭＳ Ｐゴシック" w:hint="eastAsia"/>
          <w:color w:val="1E2021"/>
          <w:kern w:val="0"/>
          <w:sz w:val="18"/>
          <w:szCs w:val="18"/>
        </w:rPr>
        <w:t>、</w:t>
      </w:r>
      <w:r w:rsidRPr="000A24BC">
        <w:rPr>
          <w:rFonts w:ascii="メイリオ" w:eastAsia="メイリオ" w:hAnsi="メイリオ" w:cs="ＭＳ Ｐゴシック" w:hint="eastAsia"/>
          <w:color w:val="1E2021"/>
          <w:kern w:val="0"/>
          <w:sz w:val="18"/>
          <w:szCs w:val="18"/>
        </w:rPr>
        <w:t>ISO14001認証</w:t>
      </w:r>
      <w:r w:rsidR="00385674">
        <w:rPr>
          <w:rFonts w:ascii="メイリオ" w:eastAsia="メイリオ" w:hAnsi="メイリオ" w:cs="ＭＳ Ｐゴシック" w:hint="eastAsia"/>
          <w:color w:val="1E2021"/>
          <w:kern w:val="0"/>
          <w:sz w:val="18"/>
          <w:szCs w:val="18"/>
        </w:rPr>
        <w:t>にてPDCAを実践しております</w:t>
      </w:r>
      <w:r w:rsidRPr="000A24BC">
        <w:rPr>
          <w:rFonts w:ascii="メイリオ" w:eastAsia="メイリオ" w:hAnsi="メイリオ" w:cs="ＭＳ Ｐゴシック" w:hint="eastAsia"/>
          <w:color w:val="1E2021"/>
          <w:kern w:val="0"/>
          <w:sz w:val="18"/>
          <w:szCs w:val="18"/>
        </w:rPr>
        <w:t>。</w:t>
      </w:r>
    </w:p>
    <w:p w14:paraId="19B59E9F" w14:textId="77777777" w:rsidR="000A24BC" w:rsidRPr="000A24BC" w:rsidRDefault="000A24BC" w:rsidP="000A24BC">
      <w:pPr>
        <w:widowControl/>
        <w:jc w:val="left"/>
        <w:rPr>
          <w:rFonts w:ascii="メイリオ" w:eastAsia="メイリオ" w:hAnsi="メイリオ" w:cs="ＭＳ Ｐゴシック"/>
          <w:color w:val="1E2021"/>
          <w:kern w:val="0"/>
          <w:sz w:val="18"/>
          <w:szCs w:val="18"/>
        </w:rPr>
      </w:pPr>
    </w:p>
    <w:p w14:paraId="27636C58" w14:textId="5540E549" w:rsidR="000A24BC" w:rsidRPr="000A24BC" w:rsidRDefault="000A24BC" w:rsidP="000A24BC">
      <w:pPr>
        <w:widowControl/>
        <w:jc w:val="left"/>
        <w:rPr>
          <w:rFonts w:ascii="メイリオ" w:eastAsia="メイリオ" w:hAnsi="メイリオ" w:cs="ＭＳ Ｐゴシック"/>
          <w:color w:val="1E2021"/>
          <w:kern w:val="0"/>
          <w:sz w:val="18"/>
          <w:szCs w:val="18"/>
        </w:rPr>
      </w:pPr>
      <w:r w:rsidRPr="000A24BC">
        <w:rPr>
          <w:rFonts w:ascii="メイリオ" w:eastAsia="メイリオ" w:hAnsi="メイリオ" w:cs="ＭＳ Ｐゴシック" w:hint="eastAsia"/>
          <w:color w:val="1E2021"/>
          <w:kern w:val="0"/>
          <w:sz w:val="18"/>
          <w:szCs w:val="18"/>
        </w:rPr>
        <w:t>情報セキュリティへの取り組み</w:t>
      </w:r>
      <w:r w:rsidRPr="000A24BC">
        <w:rPr>
          <w:rFonts w:ascii="メイリオ" w:eastAsia="メイリオ" w:hAnsi="メイリオ" w:cs="ＭＳ Ｐゴシック" w:hint="eastAsia"/>
          <w:color w:val="1E2021"/>
          <w:kern w:val="0"/>
          <w:sz w:val="18"/>
          <w:szCs w:val="18"/>
        </w:rPr>
        <w:br/>
        <w:t>当社はお客様からお預かりした情報資産、及び当社の情報資産をあらゆる脅威から守ることを責務とし継続的な改善に努め</w:t>
      </w:r>
      <w:r w:rsidR="00A65B73">
        <w:rPr>
          <w:rFonts w:ascii="メイリオ" w:eastAsia="メイリオ" w:hAnsi="メイリオ" w:cs="ＭＳ Ｐゴシック" w:hint="eastAsia"/>
          <w:color w:val="1E2021"/>
          <w:kern w:val="0"/>
          <w:sz w:val="18"/>
          <w:szCs w:val="18"/>
        </w:rPr>
        <w:t>ております</w:t>
      </w:r>
      <w:r w:rsidRPr="000A24BC">
        <w:rPr>
          <w:rFonts w:ascii="メイリオ" w:eastAsia="メイリオ" w:hAnsi="メイリオ" w:cs="ＭＳ Ｐゴシック" w:hint="eastAsia"/>
          <w:color w:val="1E2021"/>
          <w:kern w:val="0"/>
          <w:sz w:val="18"/>
          <w:szCs w:val="18"/>
        </w:rPr>
        <w:t>。</w:t>
      </w:r>
      <w:r w:rsidR="00A65B73">
        <w:rPr>
          <w:rFonts w:ascii="メイリオ" w:eastAsia="メイリオ" w:hAnsi="メイリオ" w:cs="ＭＳ Ｐゴシック" w:hint="eastAsia"/>
          <w:color w:val="1E2021"/>
          <w:kern w:val="0"/>
          <w:sz w:val="18"/>
          <w:szCs w:val="18"/>
        </w:rPr>
        <w:t>そのため</w:t>
      </w:r>
      <w:r w:rsidRPr="000A24BC">
        <w:rPr>
          <w:rFonts w:ascii="メイリオ" w:eastAsia="メイリオ" w:hAnsi="メイリオ" w:cs="ＭＳ Ｐゴシック" w:hint="eastAsia"/>
          <w:color w:val="1E2021"/>
          <w:kern w:val="0"/>
          <w:sz w:val="18"/>
          <w:szCs w:val="18"/>
        </w:rPr>
        <w:t>ISO27001認証を取得いたしました。</w:t>
      </w:r>
      <w:r w:rsidRPr="000A24BC">
        <w:rPr>
          <w:rFonts w:ascii="メイリオ" w:eastAsia="メイリオ" w:hAnsi="メイリオ" w:cs="ＭＳ Ｐゴシック" w:hint="eastAsia"/>
          <w:color w:val="1E2021"/>
          <w:kern w:val="0"/>
          <w:sz w:val="18"/>
          <w:szCs w:val="18"/>
        </w:rPr>
        <w:br/>
      </w:r>
    </w:p>
    <w:p w14:paraId="20BE6B1D" w14:textId="370FA3C1" w:rsidR="008D6860" w:rsidRPr="000A24BC" w:rsidRDefault="000A24BC">
      <w:pPr>
        <w:rPr>
          <w:rFonts w:ascii="メイリオ" w:eastAsia="メイリオ" w:hAnsi="メイリオ" w:cs="ＭＳ Ｐゴシック"/>
          <w:color w:val="1E2021"/>
          <w:kern w:val="0"/>
          <w:sz w:val="18"/>
          <w:szCs w:val="18"/>
        </w:rPr>
      </w:pPr>
      <w:r w:rsidRPr="000A24BC">
        <w:rPr>
          <w:rFonts w:ascii="メイリオ" w:eastAsia="メイリオ" w:hAnsi="メイリオ" w:cs="ＭＳ Ｐゴシック" w:hint="eastAsia"/>
          <w:color w:val="1E2021"/>
          <w:kern w:val="0"/>
          <w:sz w:val="18"/>
          <w:szCs w:val="18"/>
        </w:rPr>
        <w:t>中央労働災害防止協会無災害記録（</w:t>
      </w:r>
      <w:r>
        <w:rPr>
          <w:rFonts w:ascii="メイリオ" w:eastAsia="メイリオ" w:hAnsi="メイリオ" w:cs="ＭＳ Ｐゴシック" w:hint="eastAsia"/>
          <w:color w:val="1E2021"/>
          <w:kern w:val="0"/>
          <w:sz w:val="18"/>
          <w:szCs w:val="18"/>
        </w:rPr>
        <w:t>進歩</w:t>
      </w:r>
      <w:r w:rsidRPr="000A24BC">
        <w:rPr>
          <w:rFonts w:ascii="メイリオ" w:eastAsia="メイリオ" w:hAnsi="メイリオ" w:cs="ＭＳ Ｐゴシック" w:hint="eastAsia"/>
          <w:color w:val="1E2021"/>
          <w:kern w:val="0"/>
          <w:sz w:val="18"/>
          <w:szCs w:val="18"/>
        </w:rPr>
        <w:t>賞）</w:t>
      </w:r>
      <w:r w:rsidR="00A65B73">
        <w:rPr>
          <w:rFonts w:ascii="メイリオ" w:eastAsia="メイリオ" w:hAnsi="メイリオ" w:cs="ＭＳ Ｐゴシック" w:hint="eastAsia"/>
          <w:color w:val="1E2021"/>
          <w:kern w:val="0"/>
          <w:sz w:val="18"/>
          <w:szCs w:val="18"/>
        </w:rPr>
        <w:t>の</w:t>
      </w:r>
      <w:r w:rsidRPr="000A24BC">
        <w:rPr>
          <w:rFonts w:ascii="メイリオ" w:eastAsia="メイリオ" w:hAnsi="メイリオ" w:cs="ＭＳ Ｐゴシック" w:hint="eastAsia"/>
          <w:color w:val="1E2021"/>
          <w:kern w:val="0"/>
          <w:sz w:val="18"/>
          <w:szCs w:val="18"/>
        </w:rPr>
        <w:t>授与</w:t>
      </w:r>
    </w:p>
    <w:p w14:paraId="6C2E8495" w14:textId="72FD07D1" w:rsidR="000A24BC" w:rsidRDefault="000A24BC">
      <w:pPr>
        <w:rPr>
          <w:rFonts w:ascii="メイリオ" w:eastAsia="メイリオ" w:hAnsi="メイリオ" w:cs="ＭＳ Ｐゴシック"/>
          <w:color w:val="1E2021"/>
          <w:kern w:val="0"/>
          <w:sz w:val="18"/>
          <w:szCs w:val="18"/>
        </w:rPr>
      </w:pPr>
      <w:r w:rsidRPr="000A24BC">
        <w:rPr>
          <w:rFonts w:ascii="メイリオ" w:eastAsia="メイリオ" w:hAnsi="メイリオ" w:cs="ＭＳ Ｐゴシック" w:hint="eastAsia"/>
          <w:color w:val="1E2021"/>
          <w:kern w:val="0"/>
          <w:sz w:val="18"/>
          <w:szCs w:val="18"/>
        </w:rPr>
        <w:t>2015年1月16日に無災害記録1500日を達成し努力賞</w:t>
      </w:r>
      <w:r w:rsidR="00A65B73">
        <w:rPr>
          <w:rFonts w:ascii="メイリオ" w:eastAsia="メイリオ" w:hAnsi="メイリオ" w:cs="ＭＳ Ｐゴシック" w:hint="eastAsia"/>
          <w:color w:val="1E2021"/>
          <w:kern w:val="0"/>
          <w:sz w:val="18"/>
          <w:szCs w:val="18"/>
        </w:rPr>
        <w:t>。</w:t>
      </w:r>
      <w:r w:rsidRPr="000A24BC">
        <w:rPr>
          <w:rFonts w:ascii="メイリオ" w:eastAsia="メイリオ" w:hAnsi="メイリオ" w:cs="ＭＳ Ｐゴシック" w:hint="eastAsia"/>
          <w:color w:val="1E2021"/>
          <w:kern w:val="0"/>
          <w:sz w:val="18"/>
          <w:szCs w:val="18"/>
        </w:rPr>
        <w:t>2021年4月9日に</w:t>
      </w:r>
      <w:r w:rsidR="00A65B73">
        <w:rPr>
          <w:rFonts w:ascii="メイリオ" w:eastAsia="メイリオ" w:hAnsi="メイリオ" w:cs="ＭＳ Ｐゴシック" w:hint="eastAsia"/>
          <w:color w:val="1E2021"/>
          <w:kern w:val="0"/>
          <w:sz w:val="18"/>
          <w:szCs w:val="18"/>
        </w:rPr>
        <w:t>は</w:t>
      </w:r>
      <w:r w:rsidRPr="000A24BC">
        <w:rPr>
          <w:rFonts w:ascii="メイリオ" w:eastAsia="メイリオ" w:hAnsi="メイリオ" w:cs="ＭＳ Ｐゴシック" w:hint="eastAsia"/>
          <w:color w:val="1E2021"/>
          <w:kern w:val="0"/>
          <w:sz w:val="18"/>
          <w:szCs w:val="18"/>
        </w:rPr>
        <w:t>無災害記録3000日を達成</w:t>
      </w:r>
      <w:r w:rsidR="00A65B73">
        <w:rPr>
          <w:rFonts w:ascii="メイリオ" w:eastAsia="メイリオ" w:hAnsi="メイリオ" w:cs="ＭＳ Ｐゴシック" w:hint="eastAsia"/>
          <w:color w:val="1E2021"/>
          <w:kern w:val="0"/>
          <w:sz w:val="18"/>
          <w:szCs w:val="18"/>
        </w:rPr>
        <w:t>し</w:t>
      </w:r>
      <w:r w:rsidRPr="000A24BC">
        <w:rPr>
          <w:rFonts w:ascii="メイリオ" w:eastAsia="メイリオ" w:hAnsi="メイリオ" w:cs="ＭＳ Ｐゴシック" w:hint="eastAsia"/>
          <w:color w:val="1E2021"/>
          <w:kern w:val="0"/>
          <w:sz w:val="18"/>
          <w:szCs w:val="18"/>
        </w:rPr>
        <w:t>進歩賞を頂</w:t>
      </w:r>
      <w:r w:rsidR="00D31847">
        <w:rPr>
          <w:rFonts w:ascii="メイリオ" w:eastAsia="メイリオ" w:hAnsi="メイリオ" w:cs="ＭＳ Ｐゴシック" w:hint="eastAsia"/>
          <w:color w:val="1E2021"/>
          <w:kern w:val="0"/>
          <w:sz w:val="18"/>
          <w:szCs w:val="18"/>
        </w:rPr>
        <w:t>きました。無災害には特段の注意を払い事業運営しております。</w:t>
      </w:r>
    </w:p>
    <w:p w14:paraId="0E5166C7" w14:textId="77777777" w:rsidR="000A24BC" w:rsidRDefault="000A24BC">
      <w:pPr>
        <w:rPr>
          <w:rFonts w:ascii="メイリオ" w:eastAsia="メイリオ" w:hAnsi="メイリオ" w:cs="ＭＳ Ｐゴシック"/>
          <w:color w:val="1E2021"/>
          <w:kern w:val="0"/>
          <w:sz w:val="18"/>
          <w:szCs w:val="18"/>
        </w:rPr>
      </w:pPr>
    </w:p>
    <w:p w14:paraId="3B4F4A31" w14:textId="77777777" w:rsidR="000A24BC" w:rsidRDefault="000A24BC">
      <w:pPr>
        <w:rPr>
          <w:rFonts w:ascii="メイリオ" w:eastAsia="メイリオ" w:hAnsi="メイリオ" w:cs="ＭＳ Ｐゴシック"/>
          <w:color w:val="1E2021"/>
          <w:kern w:val="0"/>
          <w:sz w:val="18"/>
          <w:szCs w:val="18"/>
        </w:rPr>
      </w:pPr>
    </w:p>
    <w:p w14:paraId="439595E0" w14:textId="77777777" w:rsidR="000A24BC" w:rsidRDefault="000A24BC">
      <w:pPr>
        <w:rPr>
          <w:rFonts w:ascii="メイリオ" w:eastAsia="メイリオ" w:hAnsi="メイリオ" w:cs="ＭＳ Ｐゴシック"/>
          <w:color w:val="1E2021"/>
          <w:kern w:val="0"/>
          <w:sz w:val="18"/>
          <w:szCs w:val="18"/>
        </w:rPr>
      </w:pPr>
    </w:p>
    <w:p w14:paraId="0B9CD0C2" w14:textId="77777777" w:rsidR="000A24BC" w:rsidRDefault="000A24BC">
      <w:pPr>
        <w:rPr>
          <w:rFonts w:ascii="メイリオ" w:eastAsia="メイリオ" w:hAnsi="メイリオ" w:cs="ＭＳ Ｐゴシック"/>
          <w:color w:val="1E2021"/>
          <w:kern w:val="0"/>
          <w:sz w:val="18"/>
          <w:szCs w:val="18"/>
        </w:rPr>
      </w:pPr>
    </w:p>
    <w:p w14:paraId="3E401ADA" w14:textId="053053AD" w:rsidR="000A24BC" w:rsidRPr="000A24BC" w:rsidRDefault="000A24BC">
      <w:pPr>
        <w:rPr>
          <w:rFonts w:ascii="メイリオ" w:eastAsia="メイリオ" w:hAnsi="メイリオ" w:cs="ＭＳ Ｐゴシック"/>
          <w:color w:val="1E2021"/>
          <w:kern w:val="0"/>
          <w:sz w:val="18"/>
          <w:szCs w:val="18"/>
        </w:rPr>
      </w:pPr>
      <w:r w:rsidRPr="000A24BC">
        <w:rPr>
          <w:rFonts w:ascii="メイリオ" w:eastAsia="メイリオ" w:hAnsi="メイリオ" w:cs="ＭＳ Ｐゴシック"/>
          <w:noProof/>
          <w:color w:val="1E2021"/>
          <w:kern w:val="0"/>
          <w:sz w:val="18"/>
          <w:szCs w:val="18"/>
        </w:rPr>
        <w:lastRenderedPageBreak/>
        <w:drawing>
          <wp:inline distT="0" distB="0" distL="0" distR="0" wp14:anchorId="2A06CE4B" wp14:editId="6E5DABC6">
            <wp:extent cx="5400040" cy="8185785"/>
            <wp:effectExtent l="0" t="0" r="0" b="5715"/>
            <wp:docPr id="3" name="図 2" descr="グラフィカル ユーザー インターフェイス, テキスト, アプリケーション&#10;&#10;自動的に生成された説明">
              <a:extLst xmlns:a="http://schemas.openxmlformats.org/drawingml/2006/main">
                <a:ext uri="{FF2B5EF4-FFF2-40B4-BE49-F238E27FC236}">
                  <a16:creationId xmlns:a16="http://schemas.microsoft.com/office/drawing/2014/main" id="{A7F80B76-3E17-570A-E2C2-048F5ADE73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グラフィカル ユーザー インターフェイス, テキスト, アプリケーション&#10;&#10;自動的に生成された説明">
                      <a:extLst>
                        <a:ext uri="{FF2B5EF4-FFF2-40B4-BE49-F238E27FC236}">
                          <a16:creationId xmlns:a16="http://schemas.microsoft.com/office/drawing/2014/main" id="{A7F80B76-3E17-570A-E2C2-048F5ADE73A0}"/>
                        </a:ext>
                      </a:extLst>
                    </pic:cNvPr>
                    <pic:cNvPicPr>
                      <a:picLocks noChangeAspect="1"/>
                    </pic:cNvPicPr>
                  </pic:nvPicPr>
                  <pic:blipFill>
                    <a:blip r:embed="rId6"/>
                    <a:stretch>
                      <a:fillRect/>
                    </a:stretch>
                  </pic:blipFill>
                  <pic:spPr>
                    <a:xfrm>
                      <a:off x="0" y="0"/>
                      <a:ext cx="5400040" cy="8185785"/>
                    </a:xfrm>
                    <a:prstGeom prst="rect">
                      <a:avLst/>
                    </a:prstGeom>
                  </pic:spPr>
                </pic:pic>
              </a:graphicData>
            </a:graphic>
          </wp:inline>
        </w:drawing>
      </w:r>
    </w:p>
    <w:sectPr w:rsidR="000A24BC" w:rsidRPr="000A24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7867F" w14:textId="77777777" w:rsidR="00767BA6" w:rsidRDefault="00767BA6" w:rsidP="00420D20">
      <w:r>
        <w:separator/>
      </w:r>
    </w:p>
  </w:endnote>
  <w:endnote w:type="continuationSeparator" w:id="0">
    <w:p w14:paraId="292962CF" w14:textId="77777777" w:rsidR="00767BA6" w:rsidRDefault="00767BA6" w:rsidP="0042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CF4AD" w14:textId="77777777" w:rsidR="00767BA6" w:rsidRDefault="00767BA6" w:rsidP="00420D20">
      <w:r>
        <w:separator/>
      </w:r>
    </w:p>
  </w:footnote>
  <w:footnote w:type="continuationSeparator" w:id="0">
    <w:p w14:paraId="39FB3A56" w14:textId="77777777" w:rsidR="00767BA6" w:rsidRDefault="00767BA6" w:rsidP="00420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BC"/>
    <w:rsid w:val="0003104D"/>
    <w:rsid w:val="000A24BC"/>
    <w:rsid w:val="000C596F"/>
    <w:rsid w:val="0025574E"/>
    <w:rsid w:val="002F3187"/>
    <w:rsid w:val="003136F1"/>
    <w:rsid w:val="00385674"/>
    <w:rsid w:val="003B788C"/>
    <w:rsid w:val="00420D20"/>
    <w:rsid w:val="00434E71"/>
    <w:rsid w:val="0045760D"/>
    <w:rsid w:val="006E4D59"/>
    <w:rsid w:val="00722465"/>
    <w:rsid w:val="007243B2"/>
    <w:rsid w:val="00753EF5"/>
    <w:rsid w:val="00767BA6"/>
    <w:rsid w:val="007A28F7"/>
    <w:rsid w:val="007E0014"/>
    <w:rsid w:val="008704AB"/>
    <w:rsid w:val="008D6860"/>
    <w:rsid w:val="0098464D"/>
    <w:rsid w:val="00A30F98"/>
    <w:rsid w:val="00A65B73"/>
    <w:rsid w:val="00B808E9"/>
    <w:rsid w:val="00D31847"/>
    <w:rsid w:val="00D85CE0"/>
    <w:rsid w:val="00EB0658"/>
    <w:rsid w:val="00ED15A4"/>
    <w:rsid w:val="00F23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F6FFA"/>
  <w15:chartTrackingRefBased/>
  <w15:docId w15:val="{4A4F1455-9C2C-410B-BD3A-0035139D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0A24BC"/>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0A24BC"/>
    <w:rPr>
      <w:rFonts w:ascii="ＭＳ Ｐゴシック" w:eastAsia="ＭＳ Ｐゴシック" w:hAnsi="ＭＳ Ｐゴシック" w:cs="ＭＳ Ｐゴシック"/>
      <w:b/>
      <w:bCs/>
      <w:kern w:val="0"/>
      <w:sz w:val="24"/>
      <w:szCs w:val="24"/>
    </w:rPr>
  </w:style>
  <w:style w:type="character" w:customStyle="1" w:styleId="style19">
    <w:name w:val="style19"/>
    <w:basedOn w:val="a0"/>
    <w:rsid w:val="000A24BC"/>
  </w:style>
  <w:style w:type="paragraph" w:styleId="Web">
    <w:name w:val="Normal (Web)"/>
    <w:basedOn w:val="a"/>
    <w:uiPriority w:val="99"/>
    <w:semiHidden/>
    <w:unhideWhenUsed/>
    <w:rsid w:val="000A24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0A24BC"/>
    <w:rPr>
      <w:color w:val="0000FF"/>
      <w:u w:val="single"/>
    </w:rPr>
  </w:style>
  <w:style w:type="character" w:styleId="a4">
    <w:name w:val="Strong"/>
    <w:basedOn w:val="a0"/>
    <w:uiPriority w:val="22"/>
    <w:qFormat/>
    <w:rsid w:val="000A24BC"/>
    <w:rPr>
      <w:b/>
      <w:bCs/>
    </w:rPr>
  </w:style>
  <w:style w:type="character" w:customStyle="1" w:styleId="style18">
    <w:name w:val="style18"/>
    <w:basedOn w:val="a0"/>
    <w:rsid w:val="000A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6572">
      <w:bodyDiv w:val="1"/>
      <w:marLeft w:val="0"/>
      <w:marRight w:val="0"/>
      <w:marTop w:val="0"/>
      <w:marBottom w:val="0"/>
      <w:divBdr>
        <w:top w:val="none" w:sz="0" w:space="0" w:color="auto"/>
        <w:left w:val="none" w:sz="0" w:space="0" w:color="auto"/>
        <w:bottom w:val="none" w:sz="0" w:space="0" w:color="auto"/>
        <w:right w:val="none" w:sz="0" w:space="0" w:color="auto"/>
      </w:divBdr>
      <w:divsChild>
        <w:div w:id="904995751">
          <w:marLeft w:val="0"/>
          <w:marRight w:val="300"/>
          <w:marTop w:val="0"/>
          <w:marBottom w:val="0"/>
          <w:divBdr>
            <w:top w:val="none" w:sz="0" w:space="0" w:color="auto"/>
            <w:left w:val="none" w:sz="0" w:space="0" w:color="auto"/>
            <w:bottom w:val="none" w:sz="0" w:space="0" w:color="auto"/>
            <w:right w:val="none" w:sz="0" w:space="0" w:color="auto"/>
          </w:divBdr>
        </w:div>
        <w:div w:id="130601035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741</Characters>
  <Application>Microsoft Office Word</Application>
  <DocSecurity>4</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Saori Saito</dc:creator>
  <cp:keywords/>
  <dc:description/>
  <cp:lastModifiedBy>Hiroshi Sugano</cp:lastModifiedBy>
  <cp:revision>2</cp:revision>
  <dcterms:created xsi:type="dcterms:W3CDTF">2023-07-26T01:16:00Z</dcterms:created>
  <dcterms:modified xsi:type="dcterms:W3CDTF">2023-07-26T01:16:00Z</dcterms:modified>
</cp:coreProperties>
</file>